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19" w:rsidRDefault="00ED0519" w:rsidP="00ED0519">
      <w:pPr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N0000266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ED0519" w:rsidRPr="007F427B" w:rsidRDefault="00ED0519" w:rsidP="00ED0519">
      <w:pPr>
        <w:widowControl/>
        <w:autoSpaceDE/>
        <w:adjustRightInd/>
        <w:ind w:left="851" w:right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27B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оказание услуг по охране московского офиса </w:t>
      </w:r>
    </w:p>
    <w:p w:rsidR="007F427B" w:rsidRDefault="00ED0519" w:rsidP="00ED0519">
      <w:pPr>
        <w:widowControl/>
        <w:autoSpaceDE/>
        <w:adjustRightInd/>
        <w:ind w:left="851" w:right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27B">
        <w:rPr>
          <w:rFonts w:ascii="Times New Roman" w:eastAsia="Times New Roman" w:hAnsi="Times New Roman" w:cs="Times New Roman"/>
          <w:b/>
          <w:sz w:val="28"/>
          <w:szCs w:val="28"/>
        </w:rPr>
        <w:t xml:space="preserve">АО "Каспийский Трубопроводный Консорциум - Р" </w:t>
      </w:r>
    </w:p>
    <w:p w:rsidR="00ED0519" w:rsidRDefault="00ED0519" w:rsidP="007F427B">
      <w:pPr>
        <w:widowControl/>
        <w:autoSpaceDE/>
        <w:adjustRightInd/>
        <w:ind w:left="851" w:right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Компания).</w:t>
      </w:r>
    </w:p>
    <w:p w:rsidR="007F427B" w:rsidRDefault="007F427B" w:rsidP="007F427B">
      <w:pPr>
        <w:widowControl/>
        <w:autoSpaceDE/>
        <w:adjustRightInd/>
        <w:ind w:left="851" w:right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0519" w:rsidRDefault="00ED0519" w:rsidP="00ED0519">
      <w:pPr>
        <w:pStyle w:val="a5"/>
        <w:numPr>
          <w:ilvl w:val="0"/>
          <w:numId w:val="1"/>
        </w:numPr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ТЕРМИНЫ, ИСПОЛЬЗУЕМЫЕ В НАСТОЯЩЕМ ТЕХЗАДАНИИ.</w:t>
      </w:r>
    </w:p>
    <w:p w:rsidR="00ED0519" w:rsidRDefault="00ED0519" w:rsidP="00ED0519">
      <w:pPr>
        <w:ind w:firstLine="69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однозначного толкования требований настоящего технического задания далее по тексту используются следующие термины.</w:t>
      </w:r>
    </w:p>
    <w:p w:rsidR="00ED0519" w:rsidRDefault="00ED0519" w:rsidP="00ED0519">
      <w:pPr>
        <w:ind w:left="113" w:firstLine="58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охраны (объект)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1-6 этажи здания № 2 бизнес центра «Павловский» и 4 этаж здания № 1 бизнес-центра «Павловский», расположенного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г. Москва, ул. Павловская 7, стр.1 в котором находятся служебные помещения, имущество и материальные ценности Заказчика. </w:t>
      </w:r>
    </w:p>
    <w:p w:rsidR="00ED0519" w:rsidRDefault="00ED0519" w:rsidP="00ED0519">
      <w:pPr>
        <w:ind w:left="113" w:firstLine="58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 незаконного вмешательства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противоправное действие (бездействие), в том числе террористический акт или покушение на его совершение, угрожающее безопасному функционированию офиса Компании (Объект), повлекшее за собой причинение вреда жизни и здоровью людей,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или уничтожение имущества либо создавшее угрозу наступления таких последствий.</w:t>
      </w:r>
    </w:p>
    <w:p w:rsidR="00ED0519" w:rsidRDefault="00ED0519" w:rsidP="00ED0519">
      <w:pPr>
        <w:ind w:left="113" w:firstLine="58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Физическая охрана 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совокупность организационных мероприятий, инженерно-технических средств и действий подразделений охраны, направленных на предотвращение преднамеренных или непреднамеренных разрушений, или повреждений объекта, причинения ущерба персоналу и нарушений нормальной работы офиса, а также хищений материальных ценностей с Объекта охраны.</w:t>
      </w:r>
    </w:p>
    <w:p w:rsidR="00ED0519" w:rsidRDefault="00ED0519" w:rsidP="00ED0519">
      <w:pPr>
        <w:ind w:left="113" w:firstLine="58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порядок, устанавливаемый Заказчиком, не противоречащий законодательству Российской Федерации, доведенный до сведения персонала и посетителей Объекта охраны и обеспечиваемый совокупностью мероприятий и правил, выполняемых лицами, находящимися на объекте охраны, в соответствии с Правилами внутреннего распорядка и требованиями пожарной безопасности, охраны окружающей среды, охраны труда и техники безопасности.</w:t>
      </w:r>
    </w:p>
    <w:p w:rsidR="00ED0519" w:rsidRDefault="00ED0519" w:rsidP="00ED0519">
      <w:pPr>
        <w:ind w:left="11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Пропускной 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порядок на охраняемом объекте, обеспечиваемый совокупностью мероприятий и правил, введёнными локальными нормативными актами Компании, исключающими возможность бесконтрольного входа (выхода) лиц, вноса (выноса) имущества. </w:t>
      </w:r>
    </w:p>
    <w:p w:rsidR="00ED0519" w:rsidRDefault="00ED0519" w:rsidP="00ED0519">
      <w:pPr>
        <w:ind w:left="113" w:firstLine="58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ИСБ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интегрированные системы безопасности.</w:t>
      </w:r>
    </w:p>
    <w:p w:rsidR="00ED0519" w:rsidRDefault="00ED0519" w:rsidP="00ED0519">
      <w:pPr>
        <w:ind w:left="113" w:firstLine="58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Заказчик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АО «Каспийский Трубопроводный Консорциум – Р» (Компания).</w:t>
      </w:r>
    </w:p>
    <w:p w:rsidR="00ED0519" w:rsidRDefault="00ED0519" w:rsidP="00ED0519">
      <w:pPr>
        <w:ind w:left="113" w:firstLine="58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Охранное предприятие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организация, имеющая лицензию на предоставление охранных услуг.</w:t>
      </w:r>
    </w:p>
    <w:p w:rsidR="00ED0519" w:rsidRDefault="00ED0519" w:rsidP="00ED0519">
      <w:pPr>
        <w:ind w:left="113" w:firstLine="58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Управление корпоративной безопасности Департамента Генерального директора АО «КТК-Р»</w:t>
      </w:r>
    </w:p>
    <w:p w:rsidR="00ED0519" w:rsidRDefault="00ED0519" w:rsidP="00ED0519">
      <w:pPr>
        <w:ind w:left="113" w:firstLine="58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группа быстрого реагирования.</w:t>
      </w:r>
    </w:p>
    <w:p w:rsidR="00ED0519" w:rsidRDefault="00ED0519" w:rsidP="00ED0519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ED0519" w:rsidRDefault="00ED0519" w:rsidP="00ED0519">
      <w:pPr>
        <w:pStyle w:val="a5"/>
        <w:numPr>
          <w:ilvl w:val="0"/>
          <w:numId w:val="1"/>
        </w:numPr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0519" w:rsidRDefault="00ED0519" w:rsidP="00ED0519">
      <w:pPr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Закона Российской Федерации от 11.03.1992 № 2487-1 «О частной детективной и охранной деятельности в Российской Федерации», а также иных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локальных актов Компании разработаны и введено в действие Положение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контрольно-пропускном режиме и иные акты, регламентирующее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пропускной режим, охрану объектов Компании. </w:t>
      </w:r>
    </w:p>
    <w:p w:rsidR="00ED0519" w:rsidRDefault="00ED0519" w:rsidP="00ED0519">
      <w:pPr>
        <w:ind w:left="11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угроз физической безопасности объектов Компании не исключает возможности актов незаконного вмешательства, преднамеренных действий, которые в соответствии с криминогенной обстановкой могут осуществляться в различных проявлениях, в том числе в форме хищения или повреждения оборудования и материалов. </w:t>
      </w:r>
    </w:p>
    <w:p w:rsidR="00ED0519" w:rsidRDefault="00ED0519" w:rsidP="00ED0519">
      <w:pPr>
        <w:ind w:left="11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предотвращения данных угроз требуется организация физической охраны московского офиса Компании с использованием форм и методов противодействия актам незаконного вмешательства и иным правонарушениям.</w:t>
      </w:r>
    </w:p>
    <w:p w:rsidR="00ED0519" w:rsidRDefault="00ED0519" w:rsidP="00ED0519">
      <w:pPr>
        <w:ind w:left="11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Объекта заключается в осуществлении комплекса мероприятий, включающих в себя: </w:t>
      </w:r>
    </w:p>
    <w:p w:rsidR="00ED0519" w:rsidRDefault="00ED0519" w:rsidP="00ED0519">
      <w:pPr>
        <w:numPr>
          <w:ilvl w:val="0"/>
          <w:numId w:val="2"/>
        </w:num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физическую защиту охраняемого объекта, имущества Компании, персонала и посетителей офиса, от актов незаконного вмешательства и противоправных посягательств в соответствии с Законом о частной детективной и охранной деятельности в Российской Федерации;</w:t>
      </w:r>
    </w:p>
    <w:p w:rsidR="00ED0519" w:rsidRDefault="00ED0519" w:rsidP="00ED0519">
      <w:pPr>
        <w:numPr>
          <w:ilvl w:val="0"/>
          <w:numId w:val="2"/>
        </w:num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пропускного режима.</w:t>
      </w:r>
    </w:p>
    <w:p w:rsidR="00ED0519" w:rsidRDefault="00ED0519" w:rsidP="00ED0519">
      <w:pPr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должны соответствовать уровню требований, предъявляемых к работам в сфере охранных услуг согласно законодательству Российской Федерации.</w:t>
      </w:r>
    </w:p>
    <w:p w:rsidR="00ED0519" w:rsidRDefault="00ED0519" w:rsidP="00ED0519">
      <w:pPr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Охранные функции вменяются работнику Исполнителя, прошедшем профессиональную подготовку и имеющим удостоверение частного охранника выданными подразделениями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лицензионно-разрешительной работе.</w:t>
      </w:r>
    </w:p>
    <w:p w:rsidR="00ED0519" w:rsidRDefault="00ED0519" w:rsidP="00ED0519">
      <w:pPr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сторон по организации охраны Объекта регулируются договором на оказание услуг по охране и приложениями к нему в соответствии с требованиями законодательства Российской Федерации, а также локальными актами Компании.</w:t>
      </w:r>
    </w:p>
    <w:p w:rsidR="00ED0519" w:rsidRDefault="00ED0519" w:rsidP="00ED0519">
      <w:pPr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519" w:rsidRDefault="00ED0519" w:rsidP="00ED0519">
      <w:pPr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ОПИСАНИЕ ОБЪЕКТА И РАСПОЛОЖЕНИЕ ПОСТОВ ОХРАНЫ.</w:t>
      </w:r>
    </w:p>
    <w:p w:rsidR="00ED0519" w:rsidRDefault="00ED0519" w:rsidP="00ED0519">
      <w:pPr>
        <w:ind w:left="113" w:firstLine="45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Охрану необходимо осуществлять:</w:t>
      </w:r>
    </w:p>
    <w:p w:rsidR="00ED0519" w:rsidRDefault="00ED0519" w:rsidP="00ED0519">
      <w:pPr>
        <w:ind w:left="113" w:firstLine="45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1 и 4 этажах бизнес - центра «Павловский», где расположен московский офис Компании, по адресу: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Москва, ул. Павловская, дом 7 (здание № 1);</w:t>
      </w:r>
    </w:p>
    <w:p w:rsidR="00ED0519" w:rsidRDefault="00ED0519" w:rsidP="00ED0519">
      <w:pPr>
        <w:ind w:left="113" w:firstLine="454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1-6 этажах бизнес - центра «Павловский», где расположен московский офис Компании, по адресу: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Москва, ул. Павловская, дом 7, стр. 1 (здание № 2).</w:t>
      </w:r>
    </w:p>
    <w:p w:rsidR="00ED0519" w:rsidRDefault="00ED0519" w:rsidP="00ED0519">
      <w:pPr>
        <w:ind w:left="113" w:firstLine="5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519" w:rsidRDefault="00ED0519" w:rsidP="00ED0519">
      <w:pPr>
        <w:ind w:left="113" w:firstLine="59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Посты охраны:</w:t>
      </w: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48"/>
        <w:gridCol w:w="2551"/>
        <w:gridCol w:w="2570"/>
        <w:gridCol w:w="1713"/>
      </w:tblGrid>
      <w:tr w:rsidR="00ED0519" w:rsidTr="00ED0519">
        <w:trPr>
          <w:trHeight w:val="2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поста /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чел.</w:t>
            </w:r>
          </w:p>
        </w:tc>
      </w:tr>
      <w:tr w:rsidR="00ED0519" w:rsidTr="00ED0519">
        <w:trPr>
          <w:trHeight w:val="3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Стационарный /  Главный вход в офис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reception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на 1-м этаже здания № 2 БЦ «Павловский»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внутриобъектового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пропускного режимов.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07.30 до 19.30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часов)</w:t>
            </w:r>
          </w:p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рабочим дням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(один) </w:t>
            </w:r>
          </w:p>
        </w:tc>
      </w:tr>
      <w:tr w:rsidR="00ED0519" w:rsidTr="00ED0519">
        <w:trPr>
          <w:trHeight w:val="3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Стационарный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Ситуационный центр УКБ (комн. №104, на 1-м этаже здания № 2 БЦ «Павловский»)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Обеспечение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внутриобъектового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пропускного режимов, в том числе на объектах Компании</w:t>
            </w:r>
          </w:p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круглосуточно, в режиме 24/7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(один)</w:t>
            </w:r>
          </w:p>
        </w:tc>
      </w:tr>
      <w:tr w:rsidR="00ED0519" w:rsidTr="00ED0519">
        <w:trPr>
          <w:trHeight w:val="3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Стационарный / мониторная комната (комн. №105, на 1-м этаже здания № 2 БЦ «Павловский»)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внутриобъектового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пропускного режимов.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круглосуточно, в режиме 24/7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(один)</w:t>
            </w:r>
          </w:p>
        </w:tc>
      </w:tr>
      <w:tr w:rsidR="00ED0519" w:rsidTr="00ED0519">
        <w:trPr>
          <w:trHeight w:val="3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Стационарный / Вход в офис на 2 этаже здания № 2 БЦ «Павловский»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внутриобъектового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пропускного режимов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07.30 до 19.30 </w:t>
            </w:r>
          </w:p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(12 часов)</w:t>
            </w:r>
          </w:p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рабочим дням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(один)</w:t>
            </w:r>
          </w:p>
        </w:tc>
      </w:tr>
      <w:tr w:rsidR="00ED0519" w:rsidTr="00ED0519">
        <w:trPr>
          <w:trHeight w:val="3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Стационарный / Вход в офис на 3 этаже здания        № 2 БЦ «Павловский».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внутриобъектового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пропускного режимов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07.30 до 19.30 </w:t>
            </w:r>
          </w:p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(12 часов)</w:t>
            </w:r>
          </w:p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рабочим дням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(один)</w:t>
            </w:r>
          </w:p>
        </w:tc>
      </w:tr>
      <w:tr w:rsidR="00ED0519" w:rsidTr="00ED0519">
        <w:trPr>
          <w:trHeight w:val="3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Стационарный / Вход в офис на 4 этаже здания № 2 БЦ «Павловский»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внутриобъектового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пропускного режимов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Круглосуточно,</w:t>
            </w:r>
          </w:p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(один)</w:t>
            </w:r>
          </w:p>
        </w:tc>
      </w:tr>
      <w:tr w:rsidR="00ED0519" w:rsidTr="00ED0519">
        <w:trPr>
          <w:trHeight w:val="3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Стационарный / Вход в офис на 5 этаже здания № 2 БЦ «Павловский»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внутриобъектового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пропускного режимов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Круглосуточно,</w:t>
            </w:r>
          </w:p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(один)</w:t>
            </w:r>
          </w:p>
        </w:tc>
      </w:tr>
      <w:tr w:rsidR="00ED0519" w:rsidTr="00ED0519">
        <w:trPr>
          <w:trHeight w:val="3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Стационарный / Вход в офис на 4 этаже здания № 1 БЦ «Павловский»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внутриобъектового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пропускного режимов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07.30 до 19.30 </w:t>
            </w:r>
          </w:p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(12 часов)</w:t>
            </w:r>
          </w:p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рабочим дням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(один)</w:t>
            </w:r>
          </w:p>
        </w:tc>
      </w:tr>
      <w:tr w:rsidR="00ED0519" w:rsidTr="00ED0519">
        <w:trPr>
          <w:trHeight w:val="3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Мобильный / Московский офис Компании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внутриобъектового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пропускного режимов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Круглосуточно,</w:t>
            </w:r>
          </w:p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(два)</w:t>
            </w:r>
          </w:p>
        </w:tc>
      </w:tr>
      <w:tr w:rsidR="00ED0519" w:rsidTr="00ED0519">
        <w:trPr>
          <w:trHeight w:val="9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Дополнительные посты, в том числе ГБР (по письменному запросу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Компании).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Обеспечение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внутриобъектового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пропускного режимов при повышении уровня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безопасности и проведении корпоративных мероприятий Компании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фактически задействованному времени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5-ти </w:t>
            </w:r>
          </w:p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(до пяти)</w:t>
            </w:r>
          </w:p>
        </w:tc>
      </w:tr>
      <w:tr w:rsidR="00ED0519" w:rsidTr="00ED0519">
        <w:trPr>
          <w:trHeight w:val="9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смены охраны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Координация </w:t>
            </w:r>
          </w:p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и управление дежурной сменой охраны на Объекте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9" w:rsidRDefault="00ED051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519" w:rsidRDefault="00ED051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519" w:rsidRDefault="00ED051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круглосуточно, в режиме 24/7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(один)</w:t>
            </w:r>
          </w:p>
        </w:tc>
      </w:tr>
      <w:tr w:rsidR="00ED0519" w:rsidTr="00ED0519">
        <w:trPr>
          <w:trHeight w:val="11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охраны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19" w:rsidRDefault="00ED0519">
            <w:pPr>
              <w:spacing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внутриобъектового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пропускного режимов, в том числе выпуск электронных ключей доступа (постоянных и временных) в помещения Объекта.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07.30 до 19.30 </w:t>
            </w:r>
          </w:p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(12 часов)</w:t>
            </w:r>
          </w:p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рабочим дням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519" w:rsidRDefault="00ED0519">
            <w:pPr>
              <w:spacing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1(один)</w:t>
            </w:r>
          </w:p>
        </w:tc>
      </w:tr>
    </w:tbl>
    <w:p w:rsidR="00ED0519" w:rsidRDefault="00ED0519" w:rsidP="00ED0519">
      <w:pPr>
        <w:ind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ОКАЗАНИЕ УСЛУГ</w:t>
      </w:r>
    </w:p>
    <w:p w:rsidR="00ED0519" w:rsidRDefault="00ED0519" w:rsidP="00ED0519">
      <w:pPr>
        <w:ind w:left="113" w:firstLine="595"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разработке тендерных предложений учесть следующие требования Компании:</w:t>
      </w:r>
    </w:p>
    <w:p w:rsidR="00ED0519" w:rsidRDefault="00ED0519" w:rsidP="00ED0519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Охрана Объекта осуществляется в круглосуточном режиме, включая выходные и праздничные дни, сменами по 12 часов согласно положениям трудового законодательства Российской Федерации.</w:t>
      </w:r>
    </w:p>
    <w:p w:rsidR="00ED0519" w:rsidRDefault="00ED0519" w:rsidP="00ED0519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пропускной режимы на Объекте охраны устанавливается Положением о пропускном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 в Компании. </w:t>
      </w:r>
    </w:p>
    <w:p w:rsidR="00ED0519" w:rsidRDefault="00ED0519" w:rsidP="00ED0519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Обязанности постов, их снаряжение определяются специальной инструкцией, согласованной с Заказчиком и утверждённой Исполнителем.</w:t>
      </w:r>
    </w:p>
    <w:p w:rsidR="00ED0519" w:rsidRDefault="00ED0519" w:rsidP="00ED0519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Исполнитель обеспечивает устойчивую связь между постами охраны.</w:t>
      </w:r>
    </w:p>
    <w:p w:rsidR="00ED0519" w:rsidRDefault="00ED0519" w:rsidP="00ED0519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Исполнитель посредством ИСБ, телефонной, радио, иной связи организует и осуществляет мониторинг обстановки на Объекте. </w:t>
      </w:r>
    </w:p>
    <w:p w:rsidR="00ED0519" w:rsidRDefault="00ED0519" w:rsidP="00ED0519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немедленно извещает УКБ Заказчика об обстоятельствах, которые создают невозможность оказания услуг.</w:t>
      </w:r>
    </w:p>
    <w:p w:rsidR="00ED0519" w:rsidRDefault="00ED0519" w:rsidP="00ED0519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 Допущенные при оказании услуг нарушения устраняются Исполнителем своими силами и за свой счет.</w:t>
      </w:r>
    </w:p>
    <w:p w:rsidR="00ED0519" w:rsidRDefault="00ED0519" w:rsidP="00ED0519">
      <w:pPr>
        <w:widowControl/>
        <w:shd w:val="clear" w:color="auto" w:fill="FFFFFF"/>
        <w:autoSpaceDE/>
        <w:adjustRightInd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4.8. По письменному запросу Заказчика в случае необходимости Исполнитель обязан обеспечить прибытие ГБР по заявке Компании. </w:t>
      </w:r>
    </w:p>
    <w:p w:rsidR="00ED0519" w:rsidRDefault="00ED0519" w:rsidP="00ED0519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При возникновении чрезвычайных ситуаций (умышленное либо неумышленное нарушение целостности конструкции Объекта охраны и других его элементов, отключение электроэнергии, пожар, иные внештатные ситуации, влияющие на снижение уровня безопасности объекта), проведение культурно-массовых мероприятий вблизи объекта Исполнитель незамедлительно (не более 1 (одного) часа с момента поступления сигнала тревоги с Объекта и/или соответствующей письменной заявки от Заказчика) обеспечивает усиление охраны на Объекте путем выставления до 5 дополнительных постов охраны, в том числе ГБР в количестве не менее 2 чел. на автотранспортном средстве на период до окончания данной чрезвычайной ситуации, ликвидации ее последствий или окончания корпоративного мероприятия.</w:t>
      </w:r>
    </w:p>
    <w:p w:rsidR="00ED0519" w:rsidRDefault="00ED0519" w:rsidP="00ED0519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Выставление постов, указанных в пункте 4.9. настоящего технического задания оплачивается дополнительно.</w:t>
      </w:r>
    </w:p>
    <w:p w:rsidR="00ED0519" w:rsidRDefault="00ED0519" w:rsidP="00ED0519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Исполнитель выполняет следующие основные задачи на охраняемом Объекте:</w:t>
      </w:r>
    </w:p>
    <w:p w:rsidR="00ED0519" w:rsidRDefault="00ED0519" w:rsidP="00ED0519">
      <w:pPr>
        <w:numPr>
          <w:ilvl w:val="1"/>
          <w:numId w:val="3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от актов незаконного вмешательства и противоправных посягательств;</w:t>
      </w:r>
    </w:p>
    <w:p w:rsidR="00ED0519" w:rsidRDefault="00ED0519" w:rsidP="00ED0519">
      <w:pPr>
        <w:numPr>
          <w:ilvl w:val="1"/>
          <w:numId w:val="3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круглосуточная охрана служебных помещений, в том числе имущества и материальных ценностей Заказчика; </w:t>
      </w:r>
    </w:p>
    <w:p w:rsidR="00ED0519" w:rsidRDefault="00ED0519" w:rsidP="00ED0519">
      <w:pPr>
        <w:numPr>
          <w:ilvl w:val="1"/>
          <w:numId w:val="3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соблюдения пропускного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режимов; </w:t>
      </w:r>
    </w:p>
    <w:p w:rsidR="00ED0519" w:rsidRDefault="00ED0519" w:rsidP="00ED0519">
      <w:pPr>
        <w:numPr>
          <w:ilvl w:val="1"/>
          <w:numId w:val="3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фактов хищения и порчи имущества;</w:t>
      </w:r>
    </w:p>
    <w:p w:rsidR="00ED0519" w:rsidRDefault="00ED0519" w:rsidP="00ED0519">
      <w:pPr>
        <w:numPr>
          <w:ilvl w:val="1"/>
          <w:numId w:val="3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взаимодействия с правоохранительными органами по обеспечению безопасности;</w:t>
      </w:r>
    </w:p>
    <w:p w:rsidR="00ED0519" w:rsidRDefault="00ED0519" w:rsidP="00ED0519">
      <w:pPr>
        <w:numPr>
          <w:ilvl w:val="1"/>
          <w:numId w:val="3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ответственных за противопожарную безопасность должностных лиц об обнаружении возникших очагов пожара или задымлении;</w:t>
      </w:r>
    </w:p>
    <w:p w:rsidR="00ED0519" w:rsidRDefault="00ED0519" w:rsidP="00ED0519">
      <w:pPr>
        <w:numPr>
          <w:ilvl w:val="1"/>
          <w:numId w:val="3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предложений Заказчику по мерам и способам совершенствования системы охраны, по предупреждению и пресечению правонарушений; </w:t>
      </w:r>
    </w:p>
    <w:p w:rsidR="00ED0519" w:rsidRDefault="00ED0519" w:rsidP="00ED0519">
      <w:pPr>
        <w:numPr>
          <w:ilvl w:val="1"/>
          <w:numId w:val="3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необходимости, по указанию Заказчика мониторинг соблюдения работниками Компании и посетителями Объекта санитарных требований (ношения средств индивидуальной защиты, контроль температуры тела и т.п.), информирование ответственных лиц в Компании в случае нарушения данных требований. </w:t>
      </w:r>
    </w:p>
    <w:p w:rsidR="00ED0519" w:rsidRDefault="00ED0519" w:rsidP="00ED0519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4.12. Работники Исполнителя должны знать и уметь применять:</w:t>
      </w:r>
    </w:p>
    <w:p w:rsidR="00ED0519" w:rsidRDefault="00ED0519" w:rsidP="00ED0519">
      <w:pPr>
        <w:numPr>
          <w:ilvl w:val="1"/>
          <w:numId w:val="4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законодательства Российской Федерации необходимые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выполнения профессиональной деятельности (оказания охранных услуг);</w:t>
      </w:r>
    </w:p>
    <w:p w:rsidR="00ED0519" w:rsidRDefault="00ED0519" w:rsidP="00ED0519">
      <w:pPr>
        <w:numPr>
          <w:ilvl w:val="1"/>
          <w:numId w:val="4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организации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пропускных пунктов в офисах класса «А»;</w:t>
      </w:r>
    </w:p>
    <w:p w:rsidR="00ED0519" w:rsidRDefault="00ED0519" w:rsidP="00ED0519">
      <w:pPr>
        <w:numPr>
          <w:ilvl w:val="1"/>
          <w:numId w:val="4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физическую силу для задержания и отражения нападения;</w:t>
      </w:r>
    </w:p>
    <w:p w:rsidR="00ED0519" w:rsidRDefault="00ED0519" w:rsidP="00ED0519">
      <w:pPr>
        <w:numPr>
          <w:ilvl w:val="1"/>
          <w:numId w:val="4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 и служебные инструкции, устанавливающие порядок охраны офисных помещений Компании, доступа и допуска лиц к имуществу и материальным ценностям;</w:t>
      </w:r>
    </w:p>
    <w:p w:rsidR="00ED0519" w:rsidRDefault="00ED0519" w:rsidP="00ED0519">
      <w:pPr>
        <w:numPr>
          <w:ilvl w:val="1"/>
          <w:numId w:val="4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по охране труда, экологической и пожарной безопасности;</w:t>
      </w:r>
    </w:p>
    <w:p w:rsidR="00ED0519" w:rsidRDefault="00ED0519" w:rsidP="00ED0519">
      <w:pPr>
        <w:numPr>
          <w:ilvl w:val="1"/>
          <w:numId w:val="4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оказания первой медицинской и доврачебной помощи;</w:t>
      </w:r>
    </w:p>
    <w:p w:rsidR="00ED0519" w:rsidRDefault="00ED0519" w:rsidP="00ED0519">
      <w:pPr>
        <w:numPr>
          <w:ilvl w:val="1"/>
          <w:numId w:val="4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применения ИСБ и связи;</w:t>
      </w:r>
    </w:p>
    <w:p w:rsidR="00ED0519" w:rsidRDefault="00ED0519" w:rsidP="00ED0519">
      <w:pPr>
        <w:numPr>
          <w:ilvl w:val="1"/>
          <w:numId w:val="4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средства обеспечения охраны имущества и материальных ценностей;</w:t>
      </w:r>
    </w:p>
    <w:p w:rsidR="00ED0519" w:rsidRDefault="00ED0519" w:rsidP="00ED0519">
      <w:pPr>
        <w:numPr>
          <w:ilvl w:val="1"/>
          <w:numId w:val="4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первичные средства пожаротушения. </w:t>
      </w:r>
    </w:p>
    <w:p w:rsidR="00ED0519" w:rsidRDefault="00ED0519" w:rsidP="00ED0519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будет желательным знание английского языка (разговорный, базовые знания для начальников и старших смен охраны объекта). </w:t>
      </w:r>
    </w:p>
    <w:p w:rsidR="00ED0519" w:rsidRDefault="00ED0519" w:rsidP="00ED0519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4.13. Работники охраны при выполнении договорных обязательств по охране имущества Заказчика обязаны иметь:</w:t>
      </w:r>
    </w:p>
    <w:p w:rsidR="00ED0519" w:rsidRDefault="00ED0519" w:rsidP="00ED0519">
      <w:pPr>
        <w:numPr>
          <w:ilvl w:val="0"/>
          <w:numId w:val="5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частного охранника установленного образца, разрешающее частную охранную деятельность;</w:t>
      </w:r>
    </w:p>
    <w:p w:rsidR="00ED0519" w:rsidRDefault="00ED0519" w:rsidP="00ED0519">
      <w:pPr>
        <w:numPr>
          <w:ilvl w:val="0"/>
          <w:numId w:val="5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личную карточку частного охранника, установленной формы;</w:t>
      </w:r>
    </w:p>
    <w:p w:rsidR="00ED0519" w:rsidRDefault="00ED0519" w:rsidP="00ED0519">
      <w:pPr>
        <w:numPr>
          <w:ilvl w:val="0"/>
          <w:numId w:val="5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гражданина Российской Федерации;</w:t>
      </w:r>
    </w:p>
    <w:p w:rsidR="00ED0519" w:rsidRDefault="00ED0519" w:rsidP="00ED0519">
      <w:pPr>
        <w:numPr>
          <w:ilvl w:val="0"/>
          <w:numId w:val="5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полисы обязательного медицинского страхования сроком действия не менее, чем срок окончания действия договора;</w:t>
      </w:r>
    </w:p>
    <w:p w:rsidR="00ED0519" w:rsidRDefault="00ED0519" w:rsidP="00ED0519">
      <w:pPr>
        <w:numPr>
          <w:ilvl w:val="0"/>
          <w:numId w:val="5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прохождение проверки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установленным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25.11.2019 № 387,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по охране труда в ЧОО;</w:t>
      </w:r>
    </w:p>
    <w:p w:rsidR="00ED0519" w:rsidRDefault="00ED0519" w:rsidP="00ED0519">
      <w:pPr>
        <w:numPr>
          <w:ilvl w:val="0"/>
          <w:numId w:val="5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опрятный внешний вид (короткая стрижка), быть одетым в деловой костюм темных тонов в период работы офиса, светлую однотонную рубашку с галстуком (в летний период при повышении температуры более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23⁰ допускается рубашка с коротким рукавом).</w:t>
      </w:r>
    </w:p>
    <w:p w:rsidR="00ED0519" w:rsidRDefault="00ED0519" w:rsidP="00ED0519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К выполнению обязанностей по охране Объекта не допускаются охранники-стажеры.</w:t>
      </w:r>
    </w:p>
    <w:p w:rsidR="00ED0519" w:rsidRDefault="00ED0519" w:rsidP="00ED0519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4.15. Не допускается несение службы работником Исполнителя более 24 часов на Объекте без смены с нарушением трудового законодательства Российской Федерации.</w:t>
      </w:r>
    </w:p>
    <w:p w:rsidR="00ED0519" w:rsidRDefault="00ED0519" w:rsidP="00ED0519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Запрещается проживание работников Исполнителя в помещениях Объекта или на иных территориях, принадлежащих Объекту.</w:t>
      </w:r>
    </w:p>
    <w:p w:rsidR="00ED0519" w:rsidRDefault="00ED0519" w:rsidP="00ED0519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4.18. Работнику Исполнителя (охраннику) запрещается покидать пост охраны. Для приема пищи, отдыха, и других случаев охранник имеет право покидать пост охраны только после замены его на другого работника охраны.</w:t>
      </w:r>
    </w:p>
    <w:p w:rsidR="00ED0519" w:rsidRDefault="00ED0519" w:rsidP="00ED0519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4.19. В случае грубого нарушения несения службы работником Исполнителя Исполнитель обязан заменить его новым работником. При этом время замены работника не должно превышать 1 (одного) часа с момента выявления нарушения.  </w:t>
      </w:r>
    </w:p>
    <w:p w:rsidR="00ED0519" w:rsidRDefault="00ED0519" w:rsidP="00ED0519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грубым нарушениям несения службы относятся:      </w:t>
      </w:r>
    </w:p>
    <w:p w:rsidR="00ED0519" w:rsidRDefault="00ED0519" w:rsidP="00ED0519">
      <w:pPr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самовольное оставление поста на охраняемом Объекте;</w:t>
      </w:r>
    </w:p>
    <w:p w:rsidR="00ED0519" w:rsidRDefault="00ED0519" w:rsidP="00ED0519">
      <w:pPr>
        <w:numPr>
          <w:ilvl w:val="0"/>
          <w:numId w:val="6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несанкционированное вскрытие принятых под охрану помещений, за исключением случаев действий работника Исполнителя при чрезвычайных ситуациях, в том числе указанных в пункте 4.9. настоящего технического задания;</w:t>
      </w:r>
    </w:p>
    <w:p w:rsidR="00ED0519" w:rsidRDefault="00ED0519" w:rsidP="00ED0519">
      <w:pPr>
        <w:numPr>
          <w:ilvl w:val="0"/>
          <w:numId w:val="6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любых спиртных (спиртосодержащих) напитков, включая слабоалкогольные либо наркотических средств и (или) психотропных веществ и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равно появление на Объекте в состоянии алкогольного, наркотического, токсического либо иного опьянения;</w:t>
      </w:r>
    </w:p>
    <w:p w:rsidR="00ED0519" w:rsidRDefault="00ED0519" w:rsidP="00ED0519">
      <w:pPr>
        <w:numPr>
          <w:ilvl w:val="0"/>
          <w:numId w:val="6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несанкционированный допуск на территорию охраняемого объекта посторонних лиц;</w:t>
      </w:r>
    </w:p>
    <w:p w:rsidR="00ED0519" w:rsidRDefault="00ED0519" w:rsidP="00ED0519">
      <w:pPr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требований Положения об организации пропускного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режимов на охраняемом Объекте;</w:t>
      </w:r>
    </w:p>
    <w:p w:rsidR="00ED0519" w:rsidRDefault="00ED0519" w:rsidP="00ED0519">
      <w:pPr>
        <w:numPr>
          <w:ilvl w:val="0"/>
          <w:numId w:val="6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графика несения службы на Объекте охраны;</w:t>
      </w:r>
    </w:p>
    <w:p w:rsidR="00ED0519" w:rsidRDefault="00ED0519" w:rsidP="00ED0519">
      <w:pPr>
        <w:numPr>
          <w:ilvl w:val="0"/>
          <w:numId w:val="6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специальной форменной одежды установленного образца;</w:t>
      </w:r>
    </w:p>
    <w:p w:rsidR="00ED0519" w:rsidRDefault="00ED0519" w:rsidP="00ED0519">
      <w:pPr>
        <w:numPr>
          <w:ilvl w:val="0"/>
          <w:numId w:val="6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или неправильное ведение документов наблюдательного дела;</w:t>
      </w:r>
    </w:p>
    <w:p w:rsidR="00ED0519" w:rsidRDefault="00ED0519" w:rsidP="00ED0519">
      <w:pPr>
        <w:numPr>
          <w:ilvl w:val="0"/>
          <w:numId w:val="6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удостоверения личности частного охранника и (или) личной карточки частного охранника, документов, удостоверяющих личность и подтверждающих регистрацию по месту жительства или по месту пребывания;</w:t>
      </w:r>
    </w:p>
    <w:p w:rsidR="00ED0519" w:rsidRDefault="00ED0519" w:rsidP="00ED0519">
      <w:pPr>
        <w:numPr>
          <w:ilvl w:val="0"/>
          <w:numId w:val="6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и курение на посту охраны.</w:t>
      </w:r>
    </w:p>
    <w:p w:rsidR="00ED0519" w:rsidRDefault="00ED0519" w:rsidP="00ED0519">
      <w:pPr>
        <w:spacing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4.20. Заказчик осуществляет контроль качества оказываемых услуг путем проведения плановых и внеплановых проверок.</w:t>
      </w:r>
    </w:p>
    <w:p w:rsidR="00ED0519" w:rsidRDefault="00ED0519" w:rsidP="00ED0519">
      <w:pPr>
        <w:spacing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4.21. Исполнитель организует и проводит совместные с Заказчиком (по согласованию) мероприятия (тренировки) в целях организации взаимодействия по повышению уровня безопасности и защищенности Объекта. Тренировки проводятся по мере необходимости, но не реже 1 раза в квартал.</w:t>
      </w:r>
    </w:p>
    <w:p w:rsidR="00ED0519" w:rsidRDefault="00ED0519" w:rsidP="00ED0519">
      <w:pPr>
        <w:spacing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4.22. При необходимости, по указанию Заказчика Исполнитель обязан организовать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ПЦР-тестирование работников охраны, привлекаемых к оказанию соответствующих услуг на Объекте с предоставлением результатов Заказчику в целях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исключения допуска к выполнению работ людей, имеющих положительный тест на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-19 на период установления компетентными органами государственной власти требований по соответствующим ограничительным мерам. </w:t>
      </w:r>
    </w:p>
    <w:p w:rsidR="00ED0519" w:rsidRDefault="00ED0519" w:rsidP="00ED0519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4.23. Исполнитель обязан разработать и представить на согласование Заказчику должностные инструкции работников охраны, привлекаемых для охраны Объекта с учетом специфики функционала и в порядке, предусмотренном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19.10.2020 № 419 «Об утверждении типовых требований к должностной инструкции частного охранника на объекте охраны».</w:t>
      </w:r>
    </w:p>
    <w:p w:rsidR="00ED0519" w:rsidRDefault="00ED0519" w:rsidP="00ED0519">
      <w:pPr>
        <w:spacing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4.24. Исполнитель обязан учитывать рекомендации Заказчика по физическим параметрам работника охраны (рост, вес, возраст, иные особенности внешности и т.д.) при организации выставления постов.</w:t>
      </w:r>
    </w:p>
    <w:p w:rsidR="00ED0519" w:rsidRDefault="00ED0519" w:rsidP="00ED0519">
      <w:pPr>
        <w:widowControl/>
        <w:autoSpaceDE/>
        <w:adjustRightInd/>
        <w:spacing w:line="264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4.25. Перед заключением Договора победивший участник Тендера в соответствии с «Процедурой страхования, обеспечиваемого Подрядчиком» (КТК), оформляет за свой счет в страховых компаниях, согласованных с Компанией, договоры страхования (предварительно согласованные с Компанией) договор страхования гражданской ответственности перед третьими лицами за причинение вреда жизни, здоровью или имуществу третьих лиц, покрывающего деятельность Исполнителя по Договору, на сумму не менее 1 000 000 (один миллион) долларов США за любое из происшествий.</w:t>
      </w:r>
    </w:p>
    <w:p w:rsidR="00ED0519" w:rsidRDefault="00ED0519" w:rsidP="00ED0519">
      <w:pPr>
        <w:widowControl/>
        <w:autoSpaceDE/>
        <w:adjustRightInd/>
        <w:spacing w:line="264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4.26. Исполнитель при оказании услуг охраны строго придерживаться требований действующего законодательства Российской Федерации, в том числе положений Трудового кодекса Российской Федерации, Кодекса Российской Федерации об административных правонарушениях, требований, относящихся к организации труда и технике безопасности, пожарной безопасности и т.п.</w:t>
      </w:r>
    </w:p>
    <w:p w:rsidR="00ED0519" w:rsidRDefault="00ED0519" w:rsidP="00ED0519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0519" w:rsidRDefault="00ED0519" w:rsidP="00ED0519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ОБЯЗАНОСТИ ИСПОЛНИТЕЛЯ ПО ОРГАНИЗАЦИИ ОХРАНЫ.</w:t>
      </w:r>
    </w:p>
    <w:p w:rsidR="00ED0519" w:rsidRDefault="00ED0519" w:rsidP="00ED0519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Принять Объект под охрану, организовать и осуществлять охрану в соответствии с условиями договоров на оказание услуг по охране и требованиями законодательства Российской Федерации. Выполнять указания Заказчика, не противоречащие заключённому договору.</w:t>
      </w:r>
    </w:p>
    <w:p w:rsidR="00ED0519" w:rsidRDefault="00ED0519" w:rsidP="00ED0519">
      <w:pPr>
        <w:pStyle w:val="a5"/>
        <w:numPr>
          <w:ilvl w:val="1"/>
          <w:numId w:val="7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реагировать на подачу сигналов тревоги ИСБ. </w:t>
      </w:r>
    </w:p>
    <w:p w:rsidR="00ED0519" w:rsidRDefault="00ED0519" w:rsidP="00ED0519">
      <w:pPr>
        <w:pStyle w:val="a5"/>
        <w:numPr>
          <w:ilvl w:val="1"/>
          <w:numId w:val="7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сохранность и правильную эксплуатацию ИСБ, средств связи. При нарушении их работоспособности немедленно информировать Заказчика.</w:t>
      </w:r>
    </w:p>
    <w:p w:rsidR="00ED0519" w:rsidRDefault="00ED0519" w:rsidP="00ED0519">
      <w:pPr>
        <w:numPr>
          <w:ilvl w:val="1"/>
          <w:numId w:val="7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в надлежащем порядке предоставленные служебные помещения, оборудование, инвентарь и другое имущество Заказчика.</w:t>
      </w:r>
    </w:p>
    <w:p w:rsidR="00ED0519" w:rsidRDefault="00ED0519" w:rsidP="00ED0519">
      <w:pPr>
        <w:numPr>
          <w:ilvl w:val="1"/>
          <w:numId w:val="7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требованию Заказчика в соответствии с договорными документами вводить усиленный вариант несения службы (выставлять дополнительные посты, сокращать посты и менять дислокацию постов,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привлекать ГБР и т.д.).</w:t>
      </w:r>
    </w:p>
    <w:p w:rsidR="00ED0519" w:rsidRDefault="00ED0519" w:rsidP="00ED0519">
      <w:pPr>
        <w:numPr>
          <w:ilvl w:val="1"/>
          <w:numId w:val="7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охранников форменным обмундированием.</w:t>
      </w:r>
    </w:p>
    <w:p w:rsidR="00ED0519" w:rsidRDefault="00ED0519" w:rsidP="00ED0519">
      <w:pPr>
        <w:numPr>
          <w:ilvl w:val="1"/>
          <w:numId w:val="7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замену работника, участвующего в охране, если он по какой-либо причине не устраивает Заказчика. </w:t>
      </w:r>
    </w:p>
    <w:p w:rsidR="00ED0519" w:rsidRDefault="00ED0519" w:rsidP="00ED0519">
      <w:pPr>
        <w:numPr>
          <w:ilvl w:val="1"/>
          <w:numId w:val="7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действующие в Компании требования локальных и нормативных актов по охране труда, технике безопасности, промышленной санитарии, промышленной и пожарной безопасности, охране окружающей среды. </w:t>
      </w:r>
    </w:p>
    <w:p w:rsidR="00ED0519" w:rsidRDefault="00ED0519" w:rsidP="00ED0519">
      <w:pPr>
        <w:numPr>
          <w:ilvl w:val="1"/>
          <w:numId w:val="7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содействие работникам подразделения безопасности в проверке качества оказываемых услуг, в предоставлении запрашиваемых для проверки документов и информации. Своевременно принимать меры по устранению выявленных нарушений и недостатков в организации службы по охране Объекта, о чем письменно информировать Заказчика.</w:t>
      </w:r>
    </w:p>
    <w:p w:rsidR="00ED0519" w:rsidRDefault="00ED0519" w:rsidP="00ED0519">
      <w:pPr>
        <w:numPr>
          <w:ilvl w:val="1"/>
          <w:numId w:val="7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Заказчику не позднее 5 числа следующего месяца ежемесячный отчет о выполнении Исполнителем обязательств по договорам, а имеющуюся постовую и объектовую документацию для проверки ее ведения (по требованию УКБ). </w:t>
      </w:r>
    </w:p>
    <w:p w:rsidR="00ED0519" w:rsidRDefault="00ED0519" w:rsidP="00ED0519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519" w:rsidRDefault="00ED0519" w:rsidP="00ED0519">
      <w:pPr>
        <w:spacing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ОБОСНОВАНИЕ СТОИМОСТИ УСЛУГ.</w:t>
      </w:r>
    </w:p>
    <w:p w:rsidR="00ED0519" w:rsidRDefault="00ED0519" w:rsidP="00ED0519">
      <w:pPr>
        <w:pStyle w:val="a5"/>
        <w:numPr>
          <w:ilvl w:val="1"/>
          <w:numId w:val="8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развёрнутое обоснование стоимости услуг с указанием стоимости часа охраны или часовой тарифной ставки и количество постов охраны.</w:t>
      </w:r>
    </w:p>
    <w:p w:rsidR="00ED0519" w:rsidRDefault="00ED0519" w:rsidP="00ED0519">
      <w:pPr>
        <w:numPr>
          <w:ilvl w:val="1"/>
          <w:numId w:val="8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смету (калькуляцию) затрат на исполнение договора с указанием процента прибыли, процента затрат на административные расходы и процентный состав затрат на основную деятельность.</w:t>
      </w:r>
    </w:p>
    <w:p w:rsidR="00ED0519" w:rsidRDefault="00ED0519" w:rsidP="00ED0519">
      <w:pPr>
        <w:numPr>
          <w:ilvl w:val="1"/>
          <w:numId w:val="8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данные по размерам средней заработной платы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налогооблажения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по охране Объекта при заключении договорных отношений.</w:t>
      </w:r>
    </w:p>
    <w:p w:rsidR="00ED0519" w:rsidRDefault="00ED0519" w:rsidP="00ED0519">
      <w:pPr>
        <w:numPr>
          <w:ilvl w:val="1"/>
          <w:numId w:val="8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предоставляется по прилагаемой к настоящему техническому заданию форме.  </w:t>
      </w:r>
    </w:p>
    <w:p w:rsidR="00ED0519" w:rsidRDefault="00ED0519" w:rsidP="00ED0519">
      <w:pPr>
        <w:pStyle w:val="a5"/>
        <w:numPr>
          <w:ilvl w:val="1"/>
          <w:numId w:val="8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Невыполнение указанных в разделе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ED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технического задания требований может явится основанием для отклонения предложения. </w:t>
      </w:r>
    </w:p>
    <w:p w:rsidR="00ED0519" w:rsidRDefault="00ED0519" w:rsidP="00ED0519">
      <w:pPr>
        <w:spacing w:line="276" w:lineRule="auto"/>
        <w:ind w:left="11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519" w:rsidRDefault="00ED0519" w:rsidP="00ED0519">
      <w:pPr>
        <w:pStyle w:val="a5"/>
        <w:numPr>
          <w:ilvl w:val="0"/>
          <w:numId w:val="9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ПРЕДЛОЖЕНИЯ УЧАСТНИКА ТЕНДЕРА ПО ОРГАНИЗАЦИИ ОХРАНЫ. </w:t>
      </w:r>
    </w:p>
    <w:p w:rsidR="00ED0519" w:rsidRDefault="00ED0519" w:rsidP="00ED0519">
      <w:pPr>
        <w:spacing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Предложение Участника Тендера должно быть разделено на две части – Техническую часть и Коммерческую часть.</w:t>
      </w:r>
    </w:p>
    <w:p w:rsidR="00ED0519" w:rsidRDefault="00ED0519" w:rsidP="00ED0519">
      <w:pPr>
        <w:pStyle w:val="3"/>
        <w:spacing w:line="264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7.1.1. Техническая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Предложения Участника Тендера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должна содержать техническое предложение, которое должно включать:</w:t>
      </w:r>
    </w:p>
    <w:p w:rsidR="00ED0519" w:rsidRDefault="00ED0519" w:rsidP="00ED0519">
      <w:pPr>
        <w:pStyle w:val="a3"/>
        <w:spacing w:line="264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оценку потенциальных угроз и рисков, предложения по их минимизации;</w:t>
      </w:r>
    </w:p>
    <w:p w:rsidR="00ED0519" w:rsidRDefault="00ED0519" w:rsidP="00ED0519">
      <w:pPr>
        <w:pStyle w:val="a3"/>
        <w:spacing w:line="264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основную и альтернативную (альтернативные) системы охраны Объекта как по нормальному, так и по усиленному варианту;</w:t>
      </w:r>
    </w:p>
    <w:p w:rsidR="00ED0519" w:rsidRDefault="00ED0519" w:rsidP="00ED0519">
      <w:pPr>
        <w:pStyle w:val="a3"/>
        <w:spacing w:line="264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расчет сил и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(для основной и альтернативной (альтернативных) систем охраны по нормальному и усиленному варианту)</w:t>
      </w:r>
      <w:r>
        <w:rPr>
          <w:rFonts w:ascii="Times New Roman" w:eastAsia="Times New Roman" w:hAnsi="Times New Roman" w:cs="Times New Roman"/>
          <w:sz w:val="28"/>
          <w:szCs w:val="28"/>
        </w:rPr>
        <w:t>, необходимых для осуществления охраны Объекта с определением обеспечения и оснащения постов и патрулей;</w:t>
      </w:r>
    </w:p>
    <w:p w:rsidR="00ED0519" w:rsidRDefault="00ED0519" w:rsidP="00ED0519">
      <w:pPr>
        <w:pStyle w:val="a3"/>
        <w:spacing w:line="264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тактические приемы работы постов и патрулей;</w:t>
      </w:r>
    </w:p>
    <w:p w:rsidR="00ED0519" w:rsidRDefault="00ED0519" w:rsidP="00ED0519">
      <w:pPr>
        <w:pStyle w:val="a3"/>
        <w:spacing w:line="264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мероприятия по обеспечению безопасности персонала охраны;</w:t>
      </w:r>
    </w:p>
    <w:p w:rsidR="00ED0519" w:rsidRDefault="00ED0519" w:rsidP="00ED0519">
      <w:pPr>
        <w:pStyle w:val="a3"/>
        <w:spacing w:line="264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организацию управления силами и средствами охраны; </w:t>
      </w:r>
    </w:p>
    <w:p w:rsidR="00ED0519" w:rsidRDefault="00ED0519" w:rsidP="00ED0519">
      <w:pPr>
        <w:pStyle w:val="a3"/>
        <w:spacing w:line="264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организацию действий при ЧС.</w:t>
      </w:r>
    </w:p>
    <w:p w:rsidR="00ED0519" w:rsidRDefault="00ED0519" w:rsidP="00ED0519">
      <w:pPr>
        <w:pStyle w:val="a3"/>
        <w:spacing w:line="264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Техническому предложению охраны Объекта прилагаются: </w:t>
      </w:r>
    </w:p>
    <w:p w:rsidR="00ED0519" w:rsidRDefault="00ED0519" w:rsidP="00ED0519">
      <w:pPr>
        <w:pStyle w:val="a3"/>
        <w:spacing w:line="264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охраны Объекта;</w:t>
      </w:r>
    </w:p>
    <w:p w:rsidR="00ED0519" w:rsidRDefault="00ED0519" w:rsidP="00ED0519">
      <w:pPr>
        <w:pStyle w:val="a3"/>
        <w:spacing w:line="264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проекты должностных инструкций работников охраны, привлекаемых к охране Объекта.</w:t>
      </w:r>
    </w:p>
    <w:p w:rsidR="00ED0519" w:rsidRDefault="00ED0519" w:rsidP="00ED0519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7.1.2. Коммерческая часть Предложения Участника Тендера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содержать финансово-экономическое обоснование, включающее расчет стоимости на оказание охранных услуг по форме таблицы 1 в соответствии с настоящим Техническим заданием и Приложением 1 (Сводная информация о тендере).</w:t>
      </w:r>
    </w:p>
    <w:p w:rsidR="00ED0519" w:rsidRDefault="00ED0519" w:rsidP="00ED0519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информация по финансово-экономическому обоснованию, тарифам и ценам, запрашиваемая в настоящем Техническом задании, должна быть представлена в табличном варианте с пояснительной запиской. </w:t>
      </w:r>
    </w:p>
    <w:p w:rsidR="00ED0519" w:rsidRDefault="00ED0519" w:rsidP="00ED0519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Невыполнение этого требования может привести к отклонению любого Предложения. </w:t>
      </w:r>
    </w:p>
    <w:p w:rsidR="00ED0519" w:rsidRDefault="00ED0519" w:rsidP="00ED0519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тарифов должен быть произведен с учетом графика работы (24 часа, 12 часов).</w:t>
      </w:r>
    </w:p>
    <w:p w:rsidR="00ED0519" w:rsidRDefault="00ED0519" w:rsidP="00ED0519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 дополнительных постов приравниваются к тарифам действующих постов.</w:t>
      </w:r>
    </w:p>
    <w:p w:rsidR="00ED0519" w:rsidRDefault="00ED0519" w:rsidP="00ED0519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Участник Тендера работает в упрощенной системе налогообложения, необходимо это указать с обоснованием применения упрощенной системы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налогооблажения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расчеты осуществлять в рублях, без НДС. НДС и иные виды налогообложения указываются отдельно. </w:t>
      </w:r>
    </w:p>
    <w:p w:rsidR="00ED0519" w:rsidRDefault="00ED0519" w:rsidP="00ED051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 должно включать цену за оказываемые услуги, с учетом:</w:t>
      </w:r>
    </w:p>
    <w:p w:rsidR="00ED0519" w:rsidRDefault="00ED0519" w:rsidP="00ED051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всех видов налогов, пошлины, страховые взносы,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травматизм и т.д.;</w:t>
      </w:r>
    </w:p>
    <w:p w:rsidR="00ED0519" w:rsidRDefault="00ED0519" w:rsidP="00ED051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расходов на оплату труда охранников;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0519" w:rsidRDefault="00ED0519" w:rsidP="00ED051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расходов на форменное обмундирование, оснащение и обеспечение;</w:t>
      </w:r>
    </w:p>
    <w:p w:rsidR="00ED0519" w:rsidRDefault="00ED0519" w:rsidP="00ED051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расходов на автотранспорт, и его содержание (при необходимости);</w:t>
      </w:r>
    </w:p>
    <w:p w:rsidR="00ED0519" w:rsidRDefault="00ED0519" w:rsidP="00ED051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расходов на обязательное страхование работников;</w:t>
      </w:r>
    </w:p>
    <w:p w:rsidR="00ED0519" w:rsidRDefault="00ED0519" w:rsidP="00ED051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расходов на специальные средства, средства связи и наблюдения (при необходимости);</w:t>
      </w:r>
    </w:p>
    <w:p w:rsidR="00ED0519" w:rsidRDefault="00ED0519" w:rsidP="00ED051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накладных расходов;</w:t>
      </w:r>
    </w:p>
    <w:p w:rsidR="00ED0519" w:rsidRDefault="00ED0519" w:rsidP="00ED051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иных расходов, необходимые для качественной работы постов и патрулей, в том числе, связанные с временными мерами </w:t>
      </w:r>
      <w:r>
        <w:rPr>
          <w:rFonts w:ascii="Times New Roman" w:eastAsia="Times New Roman" w:hAnsi="Times New Roman" w:cs="Times New Roman"/>
          <w:sz w:val="28"/>
          <w:szCs w:val="28"/>
        </w:rPr>
        <w:t>при повышении уровня безопасности и проведении корпоративных мероприятий Компании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0519" w:rsidRDefault="00ED0519" w:rsidP="00ED051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прибыли.</w:t>
      </w:r>
    </w:p>
    <w:p w:rsidR="00ED0519" w:rsidRDefault="00ED0519" w:rsidP="00ED051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уровень предлагаемой среднемесячной заработной оплаты до вычета налогов охранника не должен быть ниже 39 000 рублей.</w:t>
      </w:r>
    </w:p>
    <w:p w:rsidR="00ED0519" w:rsidRDefault="00ED0519" w:rsidP="00ED051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пояснительной записке:</w:t>
      </w:r>
    </w:p>
    <w:p w:rsidR="00ED0519" w:rsidRDefault="00ED0519" w:rsidP="00ED051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указать в какой системе налогообложения Вы работаете.</w:t>
      </w:r>
    </w:p>
    <w:p w:rsidR="00ED0519" w:rsidRDefault="00ED0519" w:rsidP="00ED051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подтвердить готовность, в случае присуждения победы в Тендере, заключения договоров страхования гражданской ответственности перед третьими лицами за причинение вреда и использование транспортных средств в соответствии с «Процедурой страхования, обеспечиваемого подрядчиком» (КТК-Р). Расходы на страхование учитываются при расчете тарифов;</w:t>
      </w:r>
    </w:p>
    <w:p w:rsidR="00ED0519" w:rsidRDefault="00ED0519" w:rsidP="00ED051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подтвердить готовность заключения договора по форме Компании;</w:t>
      </w:r>
    </w:p>
    <w:p w:rsidR="00ED0519" w:rsidRDefault="00ED0519" w:rsidP="00ED051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подтвердить согласие соблюдения Политик и Процедур Компании;</w:t>
      </w:r>
    </w:p>
    <w:p w:rsidR="00ED0519" w:rsidRDefault="00ED0519" w:rsidP="00ED051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указать необходимый срок мобилизации со дня объявления победителя для вашей организации; </w:t>
      </w:r>
    </w:p>
    <w:p w:rsidR="00ED0519" w:rsidRDefault="00ED0519" w:rsidP="00ED051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представить иные пояснения, которые вы считаете целесообразным дать к Коммерческим предложениям.</w:t>
      </w:r>
    </w:p>
    <w:p w:rsidR="00ED0519" w:rsidRDefault="00ED0519" w:rsidP="00ED0519">
      <w:pPr>
        <w:pStyle w:val="a3"/>
        <w:spacing w:line="276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Предполагаемый Договор на охранные услуги планируется заключить с 01.11.2021 по 31.10.2025 сроком на 4 года.</w:t>
      </w:r>
    </w:p>
    <w:p w:rsidR="00ED0519" w:rsidRDefault="00ED0519" w:rsidP="00ED051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Договора не может быть изменена в течение всего срока действия Договора, кроме случаев, предусмотренных Договором.</w:t>
      </w:r>
    </w:p>
    <w:p w:rsidR="00ED0519" w:rsidRDefault="00ED0519" w:rsidP="00ED051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 не несёт никакой ответственности за любые расходы или издержки, связанные с составлением, подготовкой и (или) представлением Предложения Участником Тендера. Все Предложения готовятся исключительно за счет Участника Тендера.</w:t>
      </w:r>
    </w:p>
    <w:p w:rsidR="00ED0519" w:rsidRDefault="00ED0519" w:rsidP="00ED0519"/>
    <w:p w:rsidR="00E7452C" w:rsidRDefault="00E7452C"/>
    <w:sectPr w:rsidR="00E7452C" w:rsidSect="007F427B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F14" w:rsidRDefault="00530F14" w:rsidP="007F427B">
      <w:r>
        <w:separator/>
      </w:r>
    </w:p>
  </w:endnote>
  <w:endnote w:type="continuationSeparator" w:id="0">
    <w:p w:rsidR="00530F14" w:rsidRDefault="00530F14" w:rsidP="007F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F14" w:rsidRDefault="00530F14" w:rsidP="007F427B">
      <w:r>
        <w:separator/>
      </w:r>
    </w:p>
  </w:footnote>
  <w:footnote w:type="continuationSeparator" w:id="0">
    <w:p w:rsidR="00530F14" w:rsidRDefault="00530F14" w:rsidP="007F4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941427"/>
      <w:docPartObj>
        <w:docPartGallery w:val="Page Numbers (Top of Page)"/>
        <w:docPartUnique/>
      </w:docPartObj>
    </w:sdtPr>
    <w:sdtContent>
      <w:p w:rsidR="007F427B" w:rsidRDefault="007F42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CE5">
          <w:rPr>
            <w:noProof/>
          </w:rPr>
          <w:t>11</w:t>
        </w:r>
        <w:r>
          <w:fldChar w:fldCharType="end"/>
        </w:r>
      </w:p>
    </w:sdtContent>
  </w:sdt>
  <w:p w:rsidR="007F427B" w:rsidRDefault="007F42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4CE9"/>
    <w:multiLevelType w:val="hybridMultilevel"/>
    <w:tmpl w:val="B4C67EA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6EA5160"/>
    <w:multiLevelType w:val="hybridMultilevel"/>
    <w:tmpl w:val="22103E76"/>
    <w:lvl w:ilvl="0" w:tplc="27DEEE06">
      <w:start w:val="1"/>
      <w:numFmt w:val="upperRoman"/>
      <w:lvlText w:val="%1."/>
      <w:lvlJc w:val="left"/>
      <w:pPr>
        <w:ind w:left="1418" w:hanging="720"/>
      </w:p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20E70888"/>
    <w:multiLevelType w:val="multilevel"/>
    <w:tmpl w:val="F44E1D8E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3" w15:restartNumberingAfterBreak="0">
    <w:nsid w:val="3D093A58"/>
    <w:multiLevelType w:val="multilevel"/>
    <w:tmpl w:val="076C281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4" w15:restartNumberingAfterBreak="0">
    <w:nsid w:val="51BA0701"/>
    <w:multiLevelType w:val="hybridMultilevel"/>
    <w:tmpl w:val="CC763EB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6ADE25C6"/>
    <w:multiLevelType w:val="hybridMultilevel"/>
    <w:tmpl w:val="6C72B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E37B0"/>
    <w:multiLevelType w:val="multilevel"/>
    <w:tmpl w:val="7BAE5558"/>
    <w:lvl w:ilvl="0">
      <w:start w:val="1"/>
      <w:numFmt w:val="bullet"/>
      <w:lvlText w:val=""/>
      <w:lvlJc w:val="left"/>
      <w:pPr>
        <w:ind w:left="1092" w:hanging="525"/>
      </w:pPr>
      <w:rPr>
        <w:rFonts w:ascii="Symbol" w:hAnsi="Symbol" w:hint="default"/>
      </w:rPr>
    </w:lvl>
    <w:lvl w:ilvl="1">
      <w:start w:val="10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7" w15:restartNumberingAfterBreak="0">
    <w:nsid w:val="72B4246E"/>
    <w:multiLevelType w:val="multilevel"/>
    <w:tmpl w:val="7F5094A0"/>
    <w:lvl w:ilvl="0">
      <w:start w:val="7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745248A3"/>
    <w:multiLevelType w:val="hybridMultilevel"/>
    <w:tmpl w:val="A872C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3B"/>
    <w:rsid w:val="00161CE5"/>
    <w:rsid w:val="00530F14"/>
    <w:rsid w:val="00692A3B"/>
    <w:rsid w:val="007F427B"/>
    <w:rsid w:val="00E7452C"/>
    <w:rsid w:val="00ED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9FFB"/>
  <w15:chartTrackingRefBased/>
  <w15:docId w15:val="{3AE2FB9F-CE74-4A4E-A2E1-07E6ED33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51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D0519"/>
    <w:pPr>
      <w:widowControl/>
      <w:autoSpaceDE/>
      <w:autoSpaceDN/>
      <w:adjustRightInd/>
      <w:ind w:left="360" w:firstLine="36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D0519"/>
    <w:rPr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ED0519"/>
    <w:pPr>
      <w:widowControl/>
      <w:autoSpaceDE/>
      <w:autoSpaceDN/>
      <w:adjustRightInd/>
      <w:ind w:firstLine="36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ED0519"/>
    <w:rPr>
      <w:sz w:val="24"/>
      <w:szCs w:val="24"/>
    </w:rPr>
  </w:style>
  <w:style w:type="paragraph" w:styleId="a5">
    <w:name w:val="List Paragraph"/>
    <w:basedOn w:val="a"/>
    <w:uiPriority w:val="34"/>
    <w:qFormat/>
    <w:rsid w:val="00ED051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42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427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F42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42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861A23-80AA-4F01-8B45-0D921EA86934}"/>
</file>

<file path=customXml/itemProps2.xml><?xml version="1.0" encoding="utf-8"?>
<ds:datastoreItem xmlns:ds="http://schemas.openxmlformats.org/officeDocument/2006/customXml" ds:itemID="{37D6EAD2-4BD1-41C4-BE9F-ACE7470F19FE}"/>
</file>

<file path=customXml/itemProps3.xml><?xml version="1.0" encoding="utf-8"?>
<ds:datastoreItem xmlns:ds="http://schemas.openxmlformats.org/officeDocument/2006/customXml" ds:itemID="{1B365035-B2C5-4EBF-96D4-4DC02F36FE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3336</Words>
  <Characters>19017</Characters>
  <Application>Microsoft Office Word</Application>
  <DocSecurity>0</DocSecurity>
  <Lines>158</Lines>
  <Paragraphs>44</Paragraphs>
  <ScaleCrop>false</ScaleCrop>
  <Company/>
  <LinksUpToDate>false</LinksUpToDate>
  <CharactersWithSpaces>22309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karp1011</dc:creator>
  <cp:keywords/>
  <dc:description/>
  <cp:lastModifiedBy>karp1011</cp:lastModifiedBy>
  <cp:revision>4</cp:revision>
  <dcterms:created xsi:type="dcterms:W3CDTF">2021-03-26T12:33:00Z</dcterms:created>
  <dcterms:modified xsi:type="dcterms:W3CDTF">2021-03-26T12:35:00Z</dcterms:modified>
</cp:coreProperties>
</file>